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6D" w:rsidRDefault="0042266D" w:rsidP="0042266D">
      <w:pPr>
        <w:spacing w:line="58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重庆市2020年文明公寓和文明寝室推荐</w:t>
      </w:r>
    </w:p>
    <w:p w:rsidR="0042266D" w:rsidRDefault="0042266D" w:rsidP="0042266D">
      <w:pPr>
        <w:spacing w:line="580" w:lineRule="exact"/>
        <w:jc w:val="center"/>
        <w:rPr>
          <w:rFonts w:eastAsia="方正仿宋_GBK" w:cs="方正仿宋_GBK" w:hint="eastAsia"/>
          <w:color w:val="00000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名单</w:t>
      </w:r>
    </w:p>
    <w:p w:rsidR="0042266D" w:rsidRDefault="0042266D" w:rsidP="0042266D">
      <w:pPr>
        <w:spacing w:line="580" w:lineRule="exact"/>
        <w:rPr>
          <w:rFonts w:eastAsia="方正仿宋_GBK" w:cs="方正仿宋_GBK" w:hint="eastAsia"/>
          <w:color w:val="000000"/>
          <w:sz w:val="32"/>
          <w:szCs w:val="32"/>
        </w:rPr>
      </w:pPr>
    </w:p>
    <w:p w:rsidR="0042266D" w:rsidRDefault="0042266D" w:rsidP="0042266D">
      <w:pPr>
        <w:spacing w:line="58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一、文明公寓（1个）</w:t>
      </w:r>
    </w:p>
    <w:p w:rsidR="0042266D" w:rsidRDefault="0042266D" w:rsidP="0042266D">
      <w:pPr>
        <w:spacing w:line="580" w:lineRule="exact"/>
        <w:rPr>
          <w:rFonts w:ascii="方正仿宋_GBK" w:eastAsia="方正仿宋_GBK" w:hint="eastAsia"/>
          <w:sz w:val="32"/>
          <w:szCs w:val="32"/>
        </w:rPr>
      </w:pPr>
      <w:r>
        <w:rPr>
          <w:rFonts w:eastAsia="方正仿宋_GBK" w:cs="方正仿宋_GBK" w:hint="eastAsia"/>
          <w:color w:val="000000"/>
          <w:sz w:val="32"/>
          <w:szCs w:val="32"/>
        </w:rPr>
        <w:t>西园</w:t>
      </w:r>
      <w:r>
        <w:rPr>
          <w:rFonts w:eastAsia="方正仿宋_GBK" w:cs="方正仿宋_GBK" w:hint="eastAsia"/>
          <w:color w:val="000000"/>
          <w:sz w:val="32"/>
          <w:szCs w:val="32"/>
        </w:rPr>
        <w:t>2</w:t>
      </w:r>
      <w:r>
        <w:rPr>
          <w:rFonts w:eastAsia="方正仿宋_GBK" w:cs="方正仿宋_GBK" w:hint="eastAsia"/>
          <w:color w:val="000000"/>
          <w:sz w:val="32"/>
          <w:szCs w:val="32"/>
        </w:rPr>
        <w:t>栋</w:t>
      </w:r>
      <w:r>
        <w:rPr>
          <w:rFonts w:ascii="方正仿宋_GBK" w:eastAsia="方正仿宋_GBK" w:hint="eastAsia"/>
          <w:sz w:val="32"/>
          <w:szCs w:val="32"/>
        </w:rPr>
        <w:t>公寓</w:t>
      </w:r>
    </w:p>
    <w:p w:rsidR="0042266D" w:rsidRDefault="0042266D" w:rsidP="0042266D">
      <w:pPr>
        <w:spacing w:line="58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二、文明寝室（23个）</w:t>
      </w:r>
    </w:p>
    <w:p w:rsidR="0042266D" w:rsidRDefault="0042266D" w:rsidP="0042266D">
      <w:pPr>
        <w:spacing w:line="580" w:lineRule="exact"/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1.民商法学院</w:t>
      </w:r>
    </w:p>
    <w:p w:rsidR="0042266D" w:rsidRDefault="0042266D" w:rsidP="0042266D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东园2栋2-12室   东园4栋3-3室</w:t>
      </w:r>
    </w:p>
    <w:p w:rsidR="0042266D" w:rsidRDefault="0042266D" w:rsidP="0042266D">
      <w:pPr>
        <w:spacing w:line="580" w:lineRule="exact"/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2.经济法学院</w:t>
      </w:r>
    </w:p>
    <w:p w:rsidR="0042266D" w:rsidRDefault="0042266D" w:rsidP="0042266D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东园4栋6-31室   南园6栋1-22室</w:t>
      </w:r>
    </w:p>
    <w:p w:rsidR="0042266D" w:rsidRDefault="0042266D" w:rsidP="0042266D">
      <w:pPr>
        <w:spacing w:line="580" w:lineRule="exact"/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3.法学院</w:t>
      </w:r>
    </w:p>
    <w:p w:rsidR="0042266D" w:rsidRDefault="0042266D" w:rsidP="0042266D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西园B栋2-23室（科研创新型特色寝室）</w:t>
      </w:r>
    </w:p>
    <w:p w:rsidR="0042266D" w:rsidRDefault="0042266D" w:rsidP="0042266D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东园2栋1-21室</w:t>
      </w:r>
      <w:r>
        <w:rPr>
          <w:rFonts w:ascii="方正仿宋_GBK" w:eastAsia="方正仿宋_GBK" w:hAnsi="方正仿宋_GBK" w:cs="方正仿宋_GBK" w:hint="eastAsia"/>
          <w:color w:val="FF000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</w:p>
    <w:p w:rsidR="0042266D" w:rsidRDefault="0042266D" w:rsidP="0042266D">
      <w:pPr>
        <w:spacing w:line="580" w:lineRule="exact"/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4.行政法学院</w:t>
      </w:r>
    </w:p>
    <w:p w:rsidR="0042266D" w:rsidRDefault="0042266D" w:rsidP="0042266D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东园4栋2-22室（求真学问型特色寝室）</w:t>
      </w:r>
    </w:p>
    <w:p w:rsidR="0042266D" w:rsidRDefault="0042266D" w:rsidP="0042266D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北园C栋2-3室</w:t>
      </w:r>
    </w:p>
    <w:p w:rsidR="0042266D" w:rsidRDefault="0042266D" w:rsidP="0042266D">
      <w:pPr>
        <w:spacing w:line="580" w:lineRule="exact"/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5.国际法学院</w:t>
      </w:r>
    </w:p>
    <w:p w:rsidR="0042266D" w:rsidRDefault="0042266D" w:rsidP="0042266D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南园1栋2-18室   西园3栋4-10室</w:t>
      </w:r>
    </w:p>
    <w:p w:rsidR="0042266D" w:rsidRDefault="0042266D" w:rsidP="0042266D">
      <w:pPr>
        <w:spacing w:line="580" w:lineRule="exact"/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6.人工智能法学院</w:t>
      </w:r>
    </w:p>
    <w:p w:rsidR="0042266D" w:rsidRDefault="0042266D" w:rsidP="0042266D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东园3栋3-9室（环境优美型特色寝室）</w:t>
      </w:r>
    </w:p>
    <w:p w:rsidR="0042266D" w:rsidRDefault="0042266D" w:rsidP="0042266D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东园1栋5-34室</w:t>
      </w:r>
    </w:p>
    <w:p w:rsidR="0042266D" w:rsidRDefault="0042266D" w:rsidP="0042266D">
      <w:pPr>
        <w:spacing w:line="580" w:lineRule="exact"/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7.刑事侦查学院</w:t>
      </w:r>
    </w:p>
    <w:p w:rsidR="0042266D" w:rsidRDefault="0042266D" w:rsidP="0042266D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北园12栋1-2-6室   南园3栋4-18室</w:t>
      </w:r>
    </w:p>
    <w:p w:rsidR="0042266D" w:rsidRDefault="0042266D" w:rsidP="0042266D">
      <w:pPr>
        <w:spacing w:line="580" w:lineRule="exact"/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8.商学院</w:t>
      </w:r>
    </w:p>
    <w:p w:rsidR="0042266D" w:rsidRDefault="0042266D" w:rsidP="0042266D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西园3栋1-14室  北园A栋5-38室</w:t>
      </w:r>
    </w:p>
    <w:p w:rsidR="0042266D" w:rsidRDefault="0042266D" w:rsidP="0042266D">
      <w:pPr>
        <w:spacing w:line="580" w:lineRule="exact"/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9.经济学院</w:t>
      </w:r>
    </w:p>
    <w:p w:rsidR="0042266D" w:rsidRDefault="0042266D" w:rsidP="0042266D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北园9栋3-2-1室   东园5栋6-4室</w:t>
      </w:r>
    </w:p>
    <w:p w:rsidR="0042266D" w:rsidRDefault="0042266D" w:rsidP="0042266D">
      <w:pPr>
        <w:spacing w:line="580" w:lineRule="exact"/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10.马克思主义学院</w:t>
      </w:r>
    </w:p>
    <w:p w:rsidR="0042266D" w:rsidRDefault="0042266D" w:rsidP="0042266D">
      <w:pPr>
        <w:spacing w:line="580" w:lineRule="exact"/>
        <w:rPr>
          <w:rFonts w:ascii="方正仿宋_GBK" w:eastAsia="方正仿宋_GBK" w:hAnsi="方正仿宋_GBK" w:cs="方正仿宋_GBK" w:hint="eastAsia"/>
          <w:color w:val="FF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北园9栋2-51室（党员示范型特色寝室）</w:t>
      </w:r>
    </w:p>
    <w:p w:rsidR="0042266D" w:rsidRDefault="0042266D" w:rsidP="0042266D">
      <w:pPr>
        <w:spacing w:line="580" w:lineRule="exact"/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11.政治与公共管理学院</w:t>
      </w:r>
    </w:p>
    <w:p w:rsidR="0042266D" w:rsidRDefault="0042266D" w:rsidP="0042266D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北园7栋1-5-2室（知行合一型特色寝室）</w:t>
      </w:r>
    </w:p>
    <w:p w:rsidR="0042266D" w:rsidRDefault="0042266D" w:rsidP="0042266D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北园B栋3-4室</w:t>
      </w:r>
    </w:p>
    <w:p w:rsidR="0042266D" w:rsidRDefault="0042266D" w:rsidP="0042266D">
      <w:pPr>
        <w:spacing w:line="580" w:lineRule="exact"/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12.新闻传播学院</w:t>
      </w:r>
    </w:p>
    <w:p w:rsidR="0042266D" w:rsidRDefault="0042266D" w:rsidP="0042266D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西园2栋2-19室</w:t>
      </w:r>
    </w:p>
    <w:p w:rsidR="0042266D" w:rsidRDefault="0042266D" w:rsidP="0042266D">
      <w:pPr>
        <w:spacing w:line="580" w:lineRule="exact"/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13.外语学院</w:t>
      </w:r>
    </w:p>
    <w:p w:rsidR="0042266D" w:rsidRDefault="0042266D" w:rsidP="0042266D">
      <w:pPr>
        <w:spacing w:line="580" w:lineRule="exact"/>
        <w:rPr>
          <w:rFonts w:ascii="方正仿宋_GBK" w:eastAsia="方正仿宋_GBK" w:hAnsi="方正仿宋_GBK" w:cs="方正仿宋_GBK" w:hint="eastAsia"/>
          <w:color w:val="FF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北园5栋2-5-1-3室</w:t>
      </w:r>
    </w:p>
    <w:p w:rsidR="0042266D" w:rsidRDefault="0042266D" w:rsidP="0042266D">
      <w:pPr>
        <w:spacing w:line="580" w:lineRule="exact"/>
        <w:rPr>
          <w:rFonts w:ascii="方正小标宋_GBK" w:eastAsia="方正小标宋_GBK" w:hAnsi="方正小标宋_GBK" w:cs="方正小标宋_GBK" w:hint="eastAsia"/>
          <w:color w:val="000000"/>
          <w:spacing w:val="-14"/>
          <w:kern w:val="20"/>
          <w:sz w:val="44"/>
          <w:szCs w:val="44"/>
        </w:rPr>
      </w:pPr>
    </w:p>
    <w:p w:rsidR="0042266D" w:rsidRPr="00C2668A" w:rsidRDefault="0042266D" w:rsidP="0042266D"/>
    <w:p w:rsidR="00F24D3F" w:rsidRDefault="00F24D3F"/>
    <w:sectPr w:rsidR="00F24D3F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6D7" w:rsidRDefault="0042266D">
    <w:pPr>
      <w:pStyle w:val="a4"/>
      <w:jc w:val="right"/>
    </w:pPr>
    <w:r>
      <w:fldChar w:fldCharType="begin"/>
    </w:r>
    <w:r>
      <w:instrText>PAGE   \* MERGEFO</w:instrText>
    </w:r>
    <w:r>
      <w:instrText>RMAT</w:instrText>
    </w:r>
    <w:r>
      <w:fldChar w:fldCharType="separate"/>
    </w:r>
    <w:r w:rsidRPr="0042266D">
      <w:rPr>
        <w:noProof/>
        <w:lang w:val="zh-CN" w:eastAsia="zh-CN"/>
      </w:rPr>
      <w:t>2</w:t>
    </w:r>
    <w:r>
      <w:fldChar w:fldCharType="end"/>
    </w:r>
  </w:p>
  <w:p w:rsidR="00B376D7" w:rsidRDefault="0042266D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266D"/>
    <w:rsid w:val="0042266D"/>
    <w:rsid w:val="00F2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42266D"/>
    <w:rPr>
      <w:sz w:val="18"/>
      <w:szCs w:val="24"/>
    </w:rPr>
  </w:style>
  <w:style w:type="paragraph" w:styleId="a4">
    <w:name w:val="footer"/>
    <w:basedOn w:val="a"/>
    <w:link w:val="a3"/>
    <w:uiPriority w:val="99"/>
    <w:rsid w:val="004226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</w:rPr>
  </w:style>
  <w:style w:type="character" w:customStyle="1" w:styleId="Char">
    <w:name w:val="页脚 Char"/>
    <w:basedOn w:val="a0"/>
    <w:link w:val="a4"/>
    <w:uiPriority w:val="99"/>
    <w:semiHidden/>
    <w:rsid w:val="004226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400</Characters>
  <Application>Microsoft Office Word</Application>
  <DocSecurity>0</DocSecurity>
  <Lines>3</Lines>
  <Paragraphs>1</Paragraphs>
  <ScaleCrop>false</ScaleCrop>
  <Company>HP Inc.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2020-10-14T07:50:00Z</dcterms:created>
  <dcterms:modified xsi:type="dcterms:W3CDTF">2020-10-14T07:52:00Z</dcterms:modified>
</cp:coreProperties>
</file>